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7D011" w14:textId="6837E980" w:rsidR="00367A43" w:rsidRPr="006D1272" w:rsidRDefault="007C2B7F" w:rsidP="00367A43">
      <w:pPr>
        <w:rPr>
          <w:rFonts w:ascii="Arial" w:hAnsi="Arial" w:cs="Arial"/>
          <w:sz w:val="28"/>
          <w:szCs w:val="28"/>
        </w:rPr>
      </w:pPr>
      <w:r>
        <w:rPr>
          <w:rFonts w:ascii="Arial" w:hAnsi="Arial" w:cs="Arial"/>
          <w:noProof/>
          <w:sz w:val="28"/>
          <w:szCs w:val="28"/>
        </w:rPr>
        <w:t>ENG</w:t>
      </w:r>
      <w:bookmarkStart w:id="0" w:name="_GoBack"/>
      <w:bookmarkEnd w:id="0"/>
      <w:r w:rsidR="00367A43" w:rsidRPr="006D1272">
        <w:rPr>
          <w:rFonts w:ascii="Arial" w:hAnsi="Arial" w:cs="Arial"/>
          <w:noProof/>
          <w:sz w:val="28"/>
          <w:szCs w:val="28"/>
        </w:rPr>
        <w:t xml:space="preserve"> </w:t>
      </w:r>
      <w:r w:rsidR="004510D5" w:rsidRPr="006D1272">
        <w:rPr>
          <w:rFonts w:ascii="Arial" w:hAnsi="Arial" w:cs="Arial"/>
          <w:noProof/>
          <w:sz w:val="28"/>
          <w:szCs w:val="28"/>
          <w:lang w:val="en-CA" w:eastAsia="en-CA"/>
        </w:rPr>
        <w:drawing>
          <wp:inline distT="0" distB="0" distL="0" distR="0" wp14:anchorId="56F754AD" wp14:editId="6978442A">
            <wp:extent cx="857391" cy="109555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logo (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1824" cy="1126775"/>
                    </a:xfrm>
                    <a:prstGeom prst="rect">
                      <a:avLst/>
                    </a:prstGeom>
                  </pic:spPr>
                </pic:pic>
              </a:graphicData>
            </a:graphic>
          </wp:inline>
        </w:drawing>
      </w:r>
    </w:p>
    <w:p w14:paraId="25A5E9F4" w14:textId="77777777" w:rsidR="00F05529" w:rsidRPr="006D1272" w:rsidRDefault="00F05529" w:rsidP="00061B50">
      <w:pPr>
        <w:ind w:left="360"/>
        <w:rPr>
          <w:rFonts w:ascii="Arial" w:hAnsi="Arial" w:cs="Arial"/>
          <w:sz w:val="28"/>
          <w:szCs w:val="28"/>
        </w:rPr>
      </w:pPr>
    </w:p>
    <w:p w14:paraId="690CFDF2" w14:textId="77777777" w:rsidR="004F1734" w:rsidRPr="00CE1CF4" w:rsidRDefault="004F1734" w:rsidP="004F1734">
      <w:pPr>
        <w:jc w:val="center"/>
        <w:rPr>
          <w:rFonts w:ascii="Arial" w:hAnsi="Arial" w:cs="Arial"/>
          <w:b/>
          <w:sz w:val="48"/>
          <w:szCs w:val="48"/>
        </w:rPr>
      </w:pPr>
      <w:r w:rsidRPr="00CE1CF4">
        <w:rPr>
          <w:rFonts w:ascii="Arial" w:hAnsi="Arial" w:cs="Arial"/>
          <w:b/>
          <w:sz w:val="48"/>
          <w:szCs w:val="48"/>
        </w:rPr>
        <w:t>MEDIA RELEASE</w:t>
      </w:r>
    </w:p>
    <w:p w14:paraId="3277119E" w14:textId="77777777" w:rsidR="004F1734" w:rsidRPr="006D1272" w:rsidRDefault="004F1734" w:rsidP="004F1734">
      <w:pPr>
        <w:jc w:val="center"/>
        <w:rPr>
          <w:rFonts w:ascii="Arial" w:hAnsi="Arial" w:cs="Arial"/>
          <w:b/>
          <w:sz w:val="28"/>
          <w:szCs w:val="28"/>
        </w:rPr>
      </w:pPr>
    </w:p>
    <w:p w14:paraId="1CEBB909" w14:textId="77777777" w:rsidR="004F1734" w:rsidRPr="00CE1CF4" w:rsidRDefault="00085115" w:rsidP="00085115">
      <w:pPr>
        <w:jc w:val="center"/>
        <w:rPr>
          <w:rFonts w:ascii="Arial" w:hAnsi="Arial" w:cs="Arial"/>
          <w:b/>
          <w:i/>
          <w:sz w:val="36"/>
          <w:szCs w:val="36"/>
        </w:rPr>
      </w:pPr>
      <w:r w:rsidRPr="009D59DD">
        <w:rPr>
          <w:rFonts w:ascii="Arial" w:hAnsi="Arial" w:cs="Arial"/>
          <w:b/>
          <w:i/>
          <w:sz w:val="36"/>
          <w:szCs w:val="36"/>
        </w:rPr>
        <w:t>City Announces 10 Lots</w:t>
      </w:r>
      <w:r w:rsidR="004F1734" w:rsidRPr="009D59DD">
        <w:rPr>
          <w:rFonts w:ascii="Arial" w:hAnsi="Arial" w:cs="Arial"/>
          <w:b/>
          <w:i/>
          <w:sz w:val="36"/>
          <w:szCs w:val="36"/>
        </w:rPr>
        <w:t xml:space="preserve"> in </w:t>
      </w:r>
      <w:r w:rsidRPr="009D59DD">
        <w:rPr>
          <w:rFonts w:ascii="Arial" w:hAnsi="Arial" w:cs="Arial"/>
          <w:b/>
          <w:i/>
          <w:sz w:val="36"/>
          <w:szCs w:val="36"/>
        </w:rPr>
        <w:t>Apex</w:t>
      </w:r>
    </w:p>
    <w:p w14:paraId="1A26518F" w14:textId="77777777" w:rsidR="004F1734" w:rsidRPr="006D1272" w:rsidRDefault="004F1734" w:rsidP="004F1734">
      <w:pPr>
        <w:rPr>
          <w:rFonts w:ascii="Arial" w:hAnsi="Arial" w:cs="Arial"/>
          <w:sz w:val="28"/>
          <w:szCs w:val="28"/>
        </w:rPr>
      </w:pPr>
    </w:p>
    <w:p w14:paraId="4B1392C5" w14:textId="1E833051" w:rsidR="004F1734" w:rsidRPr="00085115" w:rsidRDefault="00514EC3" w:rsidP="004F1734">
      <w:pPr>
        <w:ind w:left="360"/>
        <w:rPr>
          <w:rFonts w:ascii="Arial" w:hAnsi="Arial" w:cs="Arial"/>
        </w:rPr>
      </w:pPr>
      <w:r>
        <w:rPr>
          <w:rFonts w:ascii="Arial" w:hAnsi="Arial" w:cs="Arial"/>
          <w:b/>
          <w:i/>
        </w:rPr>
        <w:t>September 7</w:t>
      </w:r>
      <w:r w:rsidR="004F1734" w:rsidRPr="00085115">
        <w:rPr>
          <w:rFonts w:ascii="Arial" w:hAnsi="Arial" w:cs="Arial"/>
          <w:b/>
          <w:i/>
        </w:rPr>
        <w:t>, 2016 (Iqaluit, Nunavut)</w:t>
      </w:r>
      <w:r w:rsidR="004F1734" w:rsidRPr="00085115">
        <w:rPr>
          <w:rFonts w:ascii="Arial" w:hAnsi="Arial" w:cs="Arial"/>
        </w:rPr>
        <w:t xml:space="preserve"> – The City of Iqaluit has announced that ten </w:t>
      </w:r>
      <w:r w:rsidR="00085115" w:rsidRPr="009D59DD">
        <w:rPr>
          <w:rFonts w:ascii="Arial" w:hAnsi="Arial" w:cs="Arial"/>
        </w:rPr>
        <w:t>(10)</w:t>
      </w:r>
      <w:r w:rsidR="00085115" w:rsidRPr="00085115">
        <w:rPr>
          <w:rFonts w:ascii="Arial" w:hAnsi="Arial" w:cs="Arial"/>
        </w:rPr>
        <w:t xml:space="preserve"> </w:t>
      </w:r>
      <w:r w:rsidR="004F1734" w:rsidRPr="00085115">
        <w:rPr>
          <w:rFonts w:ascii="Arial" w:hAnsi="Arial" w:cs="Arial"/>
        </w:rPr>
        <w:t>residen</w:t>
      </w:r>
      <w:r w:rsidR="00085115">
        <w:rPr>
          <w:rFonts w:ascii="Arial" w:hAnsi="Arial" w:cs="Arial"/>
        </w:rPr>
        <w:t xml:space="preserve">tial lots in </w:t>
      </w:r>
      <w:r w:rsidR="004F1734" w:rsidRPr="00085115">
        <w:rPr>
          <w:rFonts w:ascii="Arial" w:hAnsi="Arial" w:cs="Arial"/>
        </w:rPr>
        <w:t>Apex will be selected by a ballot draw</w:t>
      </w:r>
      <w:r w:rsidR="004066AA" w:rsidRPr="00085115">
        <w:rPr>
          <w:rFonts w:ascii="Arial" w:hAnsi="Arial" w:cs="Arial"/>
        </w:rPr>
        <w:t xml:space="preserve"> to be held</w:t>
      </w:r>
      <w:r w:rsidR="00085115" w:rsidRPr="00085115">
        <w:rPr>
          <w:rFonts w:ascii="Arial" w:hAnsi="Arial" w:cs="Arial"/>
        </w:rPr>
        <w:t xml:space="preserve"> </w:t>
      </w:r>
      <w:r w:rsidR="009D59DD">
        <w:rPr>
          <w:rFonts w:ascii="Arial" w:hAnsi="Arial" w:cs="Arial"/>
        </w:rPr>
        <w:t>6</w:t>
      </w:r>
      <w:r w:rsidR="004F1734" w:rsidRPr="00085115">
        <w:rPr>
          <w:rFonts w:ascii="Arial" w:hAnsi="Arial" w:cs="Arial"/>
        </w:rPr>
        <w:t xml:space="preserve"> PM September 22, 2016, at City Hall. This selection process is in accordance with the City’s Land Administration By-law number 365.</w:t>
      </w:r>
    </w:p>
    <w:p w14:paraId="48F275C5" w14:textId="77777777" w:rsidR="004F1734" w:rsidRPr="00085115" w:rsidRDefault="004F1734" w:rsidP="004F1734">
      <w:pPr>
        <w:ind w:left="360"/>
        <w:rPr>
          <w:rFonts w:ascii="Arial" w:hAnsi="Arial" w:cs="Arial"/>
        </w:rPr>
      </w:pPr>
    </w:p>
    <w:p w14:paraId="189CD71E" w14:textId="1D0BA7B0" w:rsidR="004F1734" w:rsidRPr="00085115" w:rsidRDefault="004F1734" w:rsidP="004F1734">
      <w:pPr>
        <w:ind w:left="360"/>
        <w:rPr>
          <w:rFonts w:ascii="Arial" w:hAnsi="Arial" w:cs="Arial"/>
        </w:rPr>
      </w:pPr>
      <w:r w:rsidRPr="00514EC3">
        <w:rPr>
          <w:rFonts w:ascii="Arial" w:hAnsi="Arial" w:cs="Arial"/>
        </w:rPr>
        <w:t>“</w:t>
      </w:r>
      <w:r w:rsidR="0026491E" w:rsidRPr="00514EC3">
        <w:rPr>
          <w:rFonts w:ascii="Arial" w:hAnsi="Arial" w:cs="Arial"/>
        </w:rPr>
        <w:t xml:space="preserve">We </w:t>
      </w:r>
      <w:r w:rsidRPr="00514EC3">
        <w:rPr>
          <w:rFonts w:ascii="Arial" w:hAnsi="Arial" w:cs="Arial"/>
        </w:rPr>
        <w:t>are pleased to be able to offer residents an opportunity to build a home for themselves and their family on these leased parcels of land</w:t>
      </w:r>
      <w:r w:rsidR="009D59DD" w:rsidRPr="009D59DD">
        <w:rPr>
          <w:rFonts w:ascii="Arial" w:hAnsi="Arial" w:cs="Arial"/>
          <w:i/>
        </w:rPr>
        <w:t>,</w:t>
      </w:r>
      <w:r w:rsidRPr="009D59DD">
        <w:rPr>
          <w:rFonts w:ascii="Arial" w:hAnsi="Arial" w:cs="Arial"/>
          <w:i/>
        </w:rPr>
        <w:t>”</w:t>
      </w:r>
      <w:r w:rsidRPr="00085115">
        <w:rPr>
          <w:rFonts w:ascii="Arial" w:hAnsi="Arial" w:cs="Arial"/>
        </w:rPr>
        <w:t xml:space="preserve"> said Mayor Madeleine Redfern. </w:t>
      </w:r>
    </w:p>
    <w:p w14:paraId="53F5577D" w14:textId="77777777" w:rsidR="004F1734" w:rsidRPr="00085115" w:rsidRDefault="004F1734" w:rsidP="004F1734">
      <w:pPr>
        <w:ind w:left="360"/>
        <w:rPr>
          <w:rFonts w:ascii="Arial" w:hAnsi="Arial" w:cs="Arial"/>
        </w:rPr>
      </w:pPr>
    </w:p>
    <w:p w14:paraId="062A3C17" w14:textId="29E1494D" w:rsidR="004F1734" w:rsidRPr="00085115" w:rsidRDefault="004F1734" w:rsidP="004F1734">
      <w:pPr>
        <w:ind w:left="360"/>
        <w:rPr>
          <w:rFonts w:ascii="Arial" w:hAnsi="Arial" w:cs="Arial"/>
        </w:rPr>
      </w:pPr>
      <w:r w:rsidRPr="00085115">
        <w:rPr>
          <w:rFonts w:ascii="Arial" w:hAnsi="Arial" w:cs="Arial"/>
        </w:rPr>
        <w:t xml:space="preserve">Information packages for each lot, </w:t>
      </w:r>
      <w:r w:rsidR="00085115" w:rsidRPr="009D59DD">
        <w:rPr>
          <w:rFonts w:ascii="Arial" w:hAnsi="Arial" w:cs="Arial"/>
        </w:rPr>
        <w:t>which includes</w:t>
      </w:r>
      <w:r w:rsidR="00085115">
        <w:rPr>
          <w:rFonts w:ascii="Arial" w:hAnsi="Arial" w:cs="Arial"/>
        </w:rPr>
        <w:t xml:space="preserve"> </w:t>
      </w:r>
      <w:r w:rsidR="0026491E" w:rsidRPr="00085115">
        <w:rPr>
          <w:rFonts w:ascii="Arial" w:hAnsi="Arial" w:cs="Arial"/>
        </w:rPr>
        <w:t>disposal rules, site location and lot configuration</w:t>
      </w:r>
      <w:r w:rsidR="00514EC3">
        <w:rPr>
          <w:rFonts w:ascii="Arial" w:hAnsi="Arial" w:cs="Arial"/>
        </w:rPr>
        <w:t>,</w:t>
      </w:r>
      <w:r w:rsidR="0026491E" w:rsidRPr="00085115">
        <w:rPr>
          <w:rFonts w:ascii="Arial" w:hAnsi="Arial" w:cs="Arial"/>
        </w:rPr>
        <w:t xml:space="preserve"> </w:t>
      </w:r>
      <w:r w:rsidRPr="00085115">
        <w:rPr>
          <w:rFonts w:ascii="Arial" w:hAnsi="Arial" w:cs="Arial"/>
        </w:rPr>
        <w:t xml:space="preserve">can be obtained at the Planning and Development Department, located at Building 2425, between the hours of </w:t>
      </w:r>
      <w:r w:rsidR="0026491E" w:rsidRPr="009D59DD">
        <w:rPr>
          <w:rFonts w:ascii="Arial" w:hAnsi="Arial" w:cs="Arial"/>
        </w:rPr>
        <w:t>9:00</w:t>
      </w:r>
      <w:r w:rsidRPr="009D59DD">
        <w:rPr>
          <w:rFonts w:ascii="Arial" w:hAnsi="Arial" w:cs="Arial"/>
        </w:rPr>
        <w:t xml:space="preserve"> AM</w:t>
      </w:r>
      <w:r w:rsidR="00085115" w:rsidRPr="009D59DD">
        <w:rPr>
          <w:rFonts w:ascii="Arial" w:hAnsi="Arial" w:cs="Arial"/>
        </w:rPr>
        <w:t xml:space="preserve"> to 12:00 PM and 1:00 PM</w:t>
      </w:r>
      <w:r w:rsidRPr="009D59DD">
        <w:rPr>
          <w:rFonts w:ascii="Arial" w:hAnsi="Arial" w:cs="Arial"/>
        </w:rPr>
        <w:t xml:space="preserve"> and </w:t>
      </w:r>
      <w:r w:rsidR="0026491E" w:rsidRPr="009D59DD">
        <w:rPr>
          <w:rFonts w:ascii="Arial" w:hAnsi="Arial" w:cs="Arial"/>
        </w:rPr>
        <w:t xml:space="preserve">5:00 </w:t>
      </w:r>
      <w:r w:rsidRPr="009D59DD">
        <w:rPr>
          <w:rFonts w:ascii="Arial" w:hAnsi="Arial" w:cs="Arial"/>
        </w:rPr>
        <w:t>PM, Monday to Friday</w:t>
      </w:r>
      <w:r w:rsidR="009D59DD" w:rsidRPr="009D59DD">
        <w:rPr>
          <w:rFonts w:ascii="Arial" w:hAnsi="Arial" w:cs="Arial"/>
        </w:rPr>
        <w:t>.</w:t>
      </w:r>
      <w:r w:rsidR="00085115" w:rsidRPr="009D59DD">
        <w:rPr>
          <w:rFonts w:ascii="Arial" w:hAnsi="Arial" w:cs="Arial"/>
        </w:rPr>
        <w:t xml:space="preserve"> </w:t>
      </w:r>
    </w:p>
    <w:p w14:paraId="1D50047E" w14:textId="77777777" w:rsidR="004F1734" w:rsidRPr="00085115" w:rsidRDefault="004F1734" w:rsidP="004F1734">
      <w:pPr>
        <w:ind w:left="360"/>
        <w:rPr>
          <w:rFonts w:ascii="Arial" w:hAnsi="Arial" w:cs="Arial"/>
        </w:rPr>
      </w:pPr>
    </w:p>
    <w:p w14:paraId="21C909DA" w14:textId="7354F124" w:rsidR="0030426C" w:rsidRPr="00085115" w:rsidRDefault="0030426C" w:rsidP="004F1734">
      <w:pPr>
        <w:ind w:left="360"/>
        <w:rPr>
          <w:rFonts w:ascii="Arial" w:hAnsi="Arial" w:cs="Arial"/>
        </w:rPr>
      </w:pPr>
      <w:r w:rsidRPr="009D59DD">
        <w:rPr>
          <w:rFonts w:ascii="Arial" w:hAnsi="Arial" w:cs="Arial"/>
        </w:rPr>
        <w:t>“This small subdivision will offer different options, including different sizes of lots, and</w:t>
      </w:r>
      <w:r w:rsidR="00085115" w:rsidRPr="009D59DD">
        <w:rPr>
          <w:rFonts w:ascii="Arial" w:hAnsi="Arial" w:cs="Arial"/>
        </w:rPr>
        <w:t xml:space="preserve"> lots with views of </w:t>
      </w:r>
      <w:proofErr w:type="spellStart"/>
      <w:r w:rsidR="00085115" w:rsidRPr="009D59DD">
        <w:rPr>
          <w:rFonts w:ascii="Arial" w:hAnsi="Arial" w:cs="Arial"/>
        </w:rPr>
        <w:t>Tarr</w:t>
      </w:r>
      <w:proofErr w:type="spellEnd"/>
      <w:r w:rsidR="00085115" w:rsidRPr="009D59DD">
        <w:rPr>
          <w:rFonts w:ascii="Arial" w:hAnsi="Arial" w:cs="Arial"/>
        </w:rPr>
        <w:t xml:space="preserve"> Inlet</w:t>
      </w:r>
      <w:r w:rsidR="009D59DD">
        <w:rPr>
          <w:rFonts w:ascii="Arial" w:hAnsi="Arial" w:cs="Arial"/>
        </w:rPr>
        <w:t>,</w:t>
      </w:r>
      <w:r w:rsidRPr="009D59DD">
        <w:rPr>
          <w:rFonts w:ascii="Arial" w:hAnsi="Arial" w:cs="Arial"/>
        </w:rPr>
        <w:t>” said</w:t>
      </w:r>
      <w:r w:rsidR="00F667ED">
        <w:rPr>
          <w:rFonts w:ascii="Arial" w:hAnsi="Arial" w:cs="Arial"/>
        </w:rPr>
        <w:t xml:space="preserve"> Mé</w:t>
      </w:r>
      <w:r w:rsidR="00085115" w:rsidRPr="009D59DD">
        <w:rPr>
          <w:rFonts w:ascii="Arial" w:hAnsi="Arial" w:cs="Arial"/>
        </w:rPr>
        <w:t>lodie Simard,</w:t>
      </w:r>
      <w:r w:rsidRPr="009D59DD">
        <w:rPr>
          <w:rFonts w:ascii="Arial" w:hAnsi="Arial" w:cs="Arial"/>
        </w:rPr>
        <w:t xml:space="preserve"> Director</w:t>
      </w:r>
      <w:r w:rsidRPr="00085115">
        <w:rPr>
          <w:rFonts w:ascii="Arial" w:hAnsi="Arial" w:cs="Arial"/>
        </w:rPr>
        <w:t xml:space="preserve"> of Planning and Lands Development.</w:t>
      </w:r>
    </w:p>
    <w:p w14:paraId="388BACE3" w14:textId="77777777" w:rsidR="0030426C" w:rsidRPr="00085115" w:rsidRDefault="0030426C" w:rsidP="004F1734">
      <w:pPr>
        <w:ind w:left="360"/>
        <w:rPr>
          <w:rFonts w:ascii="Arial" w:hAnsi="Arial" w:cs="Arial"/>
        </w:rPr>
      </w:pPr>
    </w:p>
    <w:p w14:paraId="6A2AE032" w14:textId="77777777" w:rsidR="009D59DD" w:rsidRDefault="004F1734" w:rsidP="0030426C">
      <w:pPr>
        <w:ind w:left="360"/>
        <w:rPr>
          <w:rFonts w:ascii="Arial" w:hAnsi="Arial" w:cs="Arial"/>
        </w:rPr>
      </w:pPr>
      <w:r w:rsidRPr="00085115">
        <w:rPr>
          <w:rFonts w:ascii="Arial" w:hAnsi="Arial" w:cs="Arial"/>
        </w:rPr>
        <w:t>City policies and procedures that apply to each lot can also be found in the Iqaluit Zoning By-law, number 704, or by co</w:t>
      </w:r>
      <w:r w:rsidR="00085115">
        <w:rPr>
          <w:rFonts w:ascii="Arial" w:hAnsi="Arial" w:cs="Arial"/>
        </w:rPr>
        <w:t xml:space="preserve">ntacting Brian Tattuinee at </w:t>
      </w:r>
    </w:p>
    <w:p w14:paraId="7BBC8924" w14:textId="512E98B9" w:rsidR="00745A4F" w:rsidRDefault="00085115" w:rsidP="0030426C">
      <w:pPr>
        <w:ind w:left="360"/>
        <w:rPr>
          <w:rFonts w:ascii="Arial" w:hAnsi="Arial" w:cs="Arial"/>
        </w:rPr>
      </w:pPr>
      <w:r w:rsidRPr="009D59DD">
        <w:rPr>
          <w:rFonts w:ascii="Arial" w:hAnsi="Arial" w:cs="Arial"/>
        </w:rPr>
        <w:t>979-</w:t>
      </w:r>
      <w:r w:rsidR="004F1734" w:rsidRPr="009D59DD">
        <w:rPr>
          <w:rFonts w:ascii="Arial" w:hAnsi="Arial" w:cs="Arial"/>
        </w:rPr>
        <w:t>6363,</w:t>
      </w:r>
      <w:r w:rsidRPr="009D59DD">
        <w:rPr>
          <w:rFonts w:ascii="Arial" w:hAnsi="Arial" w:cs="Arial"/>
        </w:rPr>
        <w:t xml:space="preserve"> extension 234</w:t>
      </w:r>
      <w:r w:rsidR="009D59DD">
        <w:rPr>
          <w:rFonts w:ascii="Arial" w:hAnsi="Arial" w:cs="Arial"/>
        </w:rPr>
        <w:t>,</w:t>
      </w:r>
      <w:r w:rsidRPr="009D59DD">
        <w:rPr>
          <w:rFonts w:ascii="Arial" w:hAnsi="Arial" w:cs="Arial"/>
        </w:rPr>
        <w:t xml:space="preserve"> </w:t>
      </w:r>
      <w:r w:rsidR="00745A4F">
        <w:rPr>
          <w:rFonts w:ascii="Arial" w:hAnsi="Arial" w:cs="Arial"/>
        </w:rPr>
        <w:t xml:space="preserve">or email </w:t>
      </w:r>
      <w:hyperlink r:id="rId7" w:history="1">
        <w:r w:rsidR="00745A4F" w:rsidRPr="00E639AB">
          <w:rPr>
            <w:rStyle w:val="Hyperlink"/>
            <w:rFonts w:ascii="Arial" w:hAnsi="Arial" w:cs="Arial"/>
          </w:rPr>
          <w:t>B.Tattuinee@city.iqaluit.nu.ca</w:t>
        </w:r>
      </w:hyperlink>
      <w:r w:rsidR="00745A4F">
        <w:rPr>
          <w:rFonts w:ascii="Arial" w:hAnsi="Arial" w:cs="Arial"/>
        </w:rPr>
        <w:t>.</w:t>
      </w:r>
    </w:p>
    <w:p w14:paraId="61745F3F" w14:textId="6971E36C" w:rsidR="0030426C" w:rsidRPr="00085115" w:rsidRDefault="0030426C" w:rsidP="0030426C">
      <w:pPr>
        <w:ind w:left="360"/>
        <w:rPr>
          <w:rFonts w:ascii="Arial" w:hAnsi="Arial" w:cs="Arial"/>
        </w:rPr>
      </w:pPr>
    </w:p>
    <w:p w14:paraId="153456E7" w14:textId="77777777" w:rsidR="004F1734" w:rsidRPr="00085115" w:rsidRDefault="004F1734" w:rsidP="004F1734">
      <w:pPr>
        <w:ind w:left="360"/>
        <w:rPr>
          <w:rFonts w:ascii="Arial" w:hAnsi="Arial" w:cs="Arial"/>
        </w:rPr>
      </w:pPr>
      <w:r w:rsidRPr="00085115">
        <w:rPr>
          <w:rFonts w:ascii="Arial" w:hAnsi="Arial" w:cs="Arial"/>
        </w:rPr>
        <w:t xml:space="preserve">To be eligible for the draw, applications must be submitted to the Planning and Development Department, located at Building 2425, no later than 4 PM Thursday, September 15, 2016. </w:t>
      </w:r>
    </w:p>
    <w:p w14:paraId="13F69C82" w14:textId="77777777" w:rsidR="004F1734" w:rsidRPr="00085115" w:rsidRDefault="004F1734" w:rsidP="004F1734">
      <w:pPr>
        <w:ind w:left="360"/>
        <w:rPr>
          <w:rFonts w:ascii="Arial" w:hAnsi="Arial" w:cs="Arial"/>
        </w:rPr>
      </w:pPr>
    </w:p>
    <w:p w14:paraId="76DEF0BA" w14:textId="77777777" w:rsidR="004F1734" w:rsidRPr="00085115" w:rsidRDefault="004F1734" w:rsidP="004F1734">
      <w:pPr>
        <w:ind w:left="360"/>
        <w:rPr>
          <w:rFonts w:ascii="Arial" w:hAnsi="Arial" w:cs="Arial"/>
        </w:rPr>
      </w:pPr>
      <w:r w:rsidRPr="00085115">
        <w:rPr>
          <w:rFonts w:ascii="Arial" w:hAnsi="Arial" w:cs="Arial"/>
        </w:rPr>
        <w:t>Unsuccessful land applications that meet the eligibility criteria will be kept on file for one year, and will be included in any ballot draw for similar lots that may become available during this time.</w:t>
      </w:r>
      <w:r w:rsidR="0026491E" w:rsidRPr="00085115">
        <w:rPr>
          <w:rFonts w:ascii="Arial" w:hAnsi="Arial" w:cs="Arial"/>
        </w:rPr>
        <w:t xml:space="preserve"> Similarly, applicants who were not successful in the March 10</w:t>
      </w:r>
      <w:r w:rsidR="0026491E" w:rsidRPr="00085115">
        <w:rPr>
          <w:rFonts w:ascii="Arial" w:hAnsi="Arial" w:cs="Arial"/>
          <w:vertAlign w:val="superscript"/>
        </w:rPr>
        <w:t>th</w:t>
      </w:r>
      <w:r w:rsidR="0026491E" w:rsidRPr="00085115">
        <w:rPr>
          <w:rFonts w:ascii="Arial" w:hAnsi="Arial" w:cs="Arial"/>
        </w:rPr>
        <w:t xml:space="preserve"> lot draw and who still meet the eligibility criteria will be included in this draw.</w:t>
      </w:r>
      <w:r w:rsidR="00085115">
        <w:rPr>
          <w:rFonts w:ascii="Arial" w:hAnsi="Arial" w:cs="Arial"/>
        </w:rPr>
        <w:t xml:space="preserve">  </w:t>
      </w:r>
    </w:p>
    <w:p w14:paraId="61C6170A" w14:textId="77777777" w:rsidR="00B36152" w:rsidRPr="00085115" w:rsidRDefault="00B36152" w:rsidP="008D0308">
      <w:pPr>
        <w:ind w:left="360"/>
        <w:jc w:val="both"/>
        <w:rPr>
          <w:rFonts w:ascii="Arial" w:hAnsi="Arial" w:cs="Arial"/>
        </w:rPr>
      </w:pPr>
    </w:p>
    <w:p w14:paraId="076EC410" w14:textId="77777777" w:rsidR="005C5A0C" w:rsidRPr="00085115" w:rsidRDefault="005C5A0C" w:rsidP="005C5A0C">
      <w:pPr>
        <w:ind w:left="360"/>
        <w:jc w:val="both"/>
        <w:rPr>
          <w:rFonts w:ascii="Arial" w:hAnsi="Arial" w:cs="Arial"/>
        </w:rPr>
      </w:pPr>
      <w:r w:rsidRPr="00085115">
        <w:rPr>
          <w:rFonts w:ascii="Arial" w:hAnsi="Arial" w:cs="Arial"/>
        </w:rPr>
        <w:t>It should be noted that the City reserves the right to delay infrastructure construction until a minimum of three lots have been leased.</w:t>
      </w:r>
    </w:p>
    <w:p w14:paraId="3F643CBB" w14:textId="77777777" w:rsidR="00B36152" w:rsidRPr="00085115" w:rsidRDefault="00B36152" w:rsidP="00B36152">
      <w:pPr>
        <w:ind w:left="360"/>
        <w:jc w:val="center"/>
        <w:rPr>
          <w:rFonts w:ascii="Arial" w:hAnsi="Arial" w:cs="Arial"/>
        </w:rPr>
      </w:pPr>
    </w:p>
    <w:p w14:paraId="037A9E24" w14:textId="77777777" w:rsidR="00B36152" w:rsidRPr="006D1272" w:rsidRDefault="00B36152" w:rsidP="00B36152">
      <w:pPr>
        <w:rPr>
          <w:rFonts w:ascii="Arial" w:hAnsi="Arial" w:cs="Arial"/>
          <w:sz w:val="28"/>
          <w:szCs w:val="28"/>
        </w:rPr>
      </w:pPr>
    </w:p>
    <w:p w14:paraId="12117424" w14:textId="77777777" w:rsidR="004F1734" w:rsidRPr="006D1272" w:rsidRDefault="004F1734" w:rsidP="004F1734">
      <w:pPr>
        <w:ind w:left="360"/>
        <w:rPr>
          <w:rFonts w:ascii="Arial" w:hAnsi="Arial" w:cs="Arial"/>
          <w:sz w:val="28"/>
          <w:szCs w:val="28"/>
        </w:rPr>
      </w:pPr>
    </w:p>
    <w:p w14:paraId="42A1513C" w14:textId="77777777" w:rsidR="004066AA" w:rsidRDefault="00F60134" w:rsidP="00F60134">
      <w:pPr>
        <w:jc w:val="center"/>
        <w:rPr>
          <w:rFonts w:ascii="Arial" w:hAnsi="Arial" w:cs="Arial"/>
          <w:sz w:val="28"/>
          <w:szCs w:val="28"/>
        </w:rPr>
      </w:pPr>
      <w:r>
        <w:rPr>
          <w:rFonts w:ascii="Arial" w:hAnsi="Arial" w:cs="Arial"/>
          <w:sz w:val="28"/>
          <w:szCs w:val="28"/>
        </w:rPr>
        <w:t>-30-</w:t>
      </w:r>
    </w:p>
    <w:p w14:paraId="41B64190" w14:textId="77777777" w:rsidR="00F60134" w:rsidRPr="00085115" w:rsidRDefault="00F60134" w:rsidP="004066AA">
      <w:pPr>
        <w:rPr>
          <w:rFonts w:ascii="Arial" w:hAnsi="Arial" w:cs="Arial"/>
        </w:rPr>
      </w:pPr>
    </w:p>
    <w:p w14:paraId="07FE1831" w14:textId="77777777" w:rsidR="00F60134" w:rsidRPr="00085115" w:rsidRDefault="00F60134" w:rsidP="004066AA">
      <w:pPr>
        <w:rPr>
          <w:rFonts w:ascii="Arial" w:hAnsi="Arial" w:cs="Arial"/>
        </w:rPr>
      </w:pPr>
    </w:p>
    <w:p w14:paraId="39F2D256" w14:textId="77777777" w:rsidR="004066AA" w:rsidRPr="00085115" w:rsidRDefault="004066AA" w:rsidP="004066AA">
      <w:pPr>
        <w:rPr>
          <w:rFonts w:ascii="Arial" w:hAnsi="Arial" w:cs="Arial"/>
          <w:b/>
          <w:i/>
        </w:rPr>
      </w:pPr>
      <w:r w:rsidRPr="00085115">
        <w:rPr>
          <w:rFonts w:ascii="Arial" w:hAnsi="Arial" w:cs="Arial"/>
          <w:b/>
          <w:i/>
        </w:rPr>
        <w:t>For additional information, please contact:</w:t>
      </w:r>
    </w:p>
    <w:p w14:paraId="337C1279" w14:textId="77777777" w:rsidR="004066AA" w:rsidRPr="00085115" w:rsidRDefault="004066AA" w:rsidP="004066AA">
      <w:pPr>
        <w:rPr>
          <w:rFonts w:ascii="Arial" w:hAnsi="Arial" w:cs="Arial"/>
          <w:b/>
        </w:rPr>
      </w:pPr>
    </w:p>
    <w:p w14:paraId="39DD6EA5" w14:textId="77777777" w:rsidR="004066AA" w:rsidRPr="00085115" w:rsidRDefault="004066AA" w:rsidP="004066AA">
      <w:pPr>
        <w:rPr>
          <w:rFonts w:ascii="Arial" w:hAnsi="Arial" w:cs="Arial"/>
          <w:b/>
        </w:rPr>
      </w:pPr>
      <w:r w:rsidRPr="00085115">
        <w:rPr>
          <w:rFonts w:ascii="Arial" w:hAnsi="Arial" w:cs="Arial"/>
          <w:b/>
        </w:rPr>
        <w:t>Andrea Spitzer</w:t>
      </w:r>
    </w:p>
    <w:p w14:paraId="7EEA7CBD" w14:textId="77777777" w:rsidR="004066AA" w:rsidRPr="00085115" w:rsidRDefault="004066AA" w:rsidP="004066AA">
      <w:pPr>
        <w:rPr>
          <w:rFonts w:ascii="Arial" w:hAnsi="Arial" w:cs="Arial"/>
          <w:b/>
          <w:i/>
        </w:rPr>
      </w:pPr>
      <w:r w:rsidRPr="00085115">
        <w:rPr>
          <w:rFonts w:ascii="Arial" w:hAnsi="Arial" w:cs="Arial"/>
          <w:b/>
          <w:i/>
        </w:rPr>
        <w:t>Communications</w:t>
      </w:r>
    </w:p>
    <w:p w14:paraId="04C065D6" w14:textId="77777777" w:rsidR="004066AA" w:rsidRPr="00085115" w:rsidRDefault="004066AA" w:rsidP="004066AA">
      <w:pPr>
        <w:rPr>
          <w:rFonts w:ascii="Arial" w:hAnsi="Arial" w:cs="Arial"/>
          <w:b/>
          <w:i/>
        </w:rPr>
      </w:pPr>
      <w:r w:rsidRPr="00085115">
        <w:rPr>
          <w:rFonts w:ascii="Arial" w:hAnsi="Arial" w:cs="Arial"/>
          <w:b/>
          <w:i/>
        </w:rPr>
        <w:t>City of Iqaluit</w:t>
      </w:r>
    </w:p>
    <w:p w14:paraId="640F69EE" w14:textId="77777777" w:rsidR="004066AA" w:rsidRPr="00085115" w:rsidRDefault="004066AA" w:rsidP="004066AA">
      <w:pPr>
        <w:rPr>
          <w:rFonts w:ascii="Arial" w:hAnsi="Arial" w:cs="Arial"/>
          <w:b/>
          <w:i/>
        </w:rPr>
      </w:pPr>
      <w:r w:rsidRPr="00085115">
        <w:rPr>
          <w:rFonts w:ascii="Arial" w:hAnsi="Arial" w:cs="Arial"/>
          <w:b/>
          <w:i/>
        </w:rPr>
        <w:t>Telephone: 867.979.5607</w:t>
      </w:r>
    </w:p>
    <w:p w14:paraId="3E5FA93A" w14:textId="77777777" w:rsidR="004066AA" w:rsidRPr="00085115" w:rsidRDefault="004066AA" w:rsidP="004066AA">
      <w:pPr>
        <w:jc w:val="both"/>
        <w:rPr>
          <w:rFonts w:ascii="Arial" w:hAnsi="Arial" w:cs="Arial"/>
          <w:b/>
        </w:rPr>
      </w:pPr>
    </w:p>
    <w:p w14:paraId="76EBE0C5" w14:textId="77777777" w:rsidR="004F1734" w:rsidRPr="006D1272" w:rsidRDefault="004F1734" w:rsidP="004F1734">
      <w:pPr>
        <w:ind w:left="360"/>
        <w:rPr>
          <w:rFonts w:ascii="Arial" w:hAnsi="Arial" w:cs="Arial"/>
          <w:sz w:val="28"/>
          <w:szCs w:val="28"/>
        </w:rPr>
      </w:pPr>
    </w:p>
    <w:p w14:paraId="521AE970" w14:textId="77777777" w:rsidR="004F1734" w:rsidRPr="006D1272" w:rsidRDefault="004F1734" w:rsidP="004F1734">
      <w:pPr>
        <w:ind w:left="360"/>
        <w:rPr>
          <w:rFonts w:ascii="Arial" w:hAnsi="Arial" w:cs="Arial"/>
          <w:sz w:val="28"/>
          <w:szCs w:val="28"/>
        </w:rPr>
      </w:pPr>
    </w:p>
    <w:p w14:paraId="6D7A61E6" w14:textId="77777777" w:rsidR="004F1734" w:rsidRPr="006D1272" w:rsidRDefault="004F1734" w:rsidP="004F1734">
      <w:pPr>
        <w:ind w:left="360"/>
        <w:rPr>
          <w:rFonts w:ascii="Arial" w:hAnsi="Arial" w:cs="Arial"/>
          <w:sz w:val="28"/>
          <w:szCs w:val="28"/>
        </w:rPr>
      </w:pPr>
    </w:p>
    <w:p w14:paraId="0B0AAA32" w14:textId="77777777" w:rsidR="004F1734" w:rsidRPr="006D1272" w:rsidRDefault="004F1734" w:rsidP="004F1734">
      <w:pPr>
        <w:rPr>
          <w:rFonts w:ascii="Arial" w:hAnsi="Arial" w:cs="Arial"/>
          <w:sz w:val="28"/>
          <w:szCs w:val="28"/>
        </w:rPr>
      </w:pPr>
      <w:r w:rsidRPr="006D1272">
        <w:rPr>
          <w:rFonts w:ascii="Arial" w:hAnsi="Arial" w:cs="Arial"/>
          <w:sz w:val="28"/>
          <w:szCs w:val="28"/>
        </w:rPr>
        <w:t xml:space="preserve">      </w:t>
      </w:r>
    </w:p>
    <w:p w14:paraId="332FFA89" w14:textId="77777777" w:rsidR="004F1734" w:rsidRPr="006D1272" w:rsidRDefault="004F1734" w:rsidP="004F1734">
      <w:pPr>
        <w:rPr>
          <w:rFonts w:ascii="Arial" w:hAnsi="Arial" w:cs="Arial"/>
          <w:sz w:val="28"/>
          <w:szCs w:val="28"/>
        </w:rPr>
      </w:pPr>
    </w:p>
    <w:p w14:paraId="52AB205A" w14:textId="77777777" w:rsidR="00342246" w:rsidRPr="006D1272" w:rsidRDefault="00342246" w:rsidP="00342246">
      <w:pPr>
        <w:ind w:left="360"/>
        <w:rPr>
          <w:rFonts w:ascii="Arial" w:hAnsi="Arial" w:cs="Arial"/>
          <w:sz w:val="28"/>
          <w:szCs w:val="28"/>
        </w:rPr>
      </w:pPr>
    </w:p>
    <w:p w14:paraId="0A04FA96" w14:textId="77777777" w:rsidR="00342246" w:rsidRPr="006D1272" w:rsidRDefault="00342246" w:rsidP="00342246">
      <w:pPr>
        <w:ind w:left="360"/>
        <w:rPr>
          <w:rFonts w:ascii="Arial" w:hAnsi="Arial" w:cs="Arial"/>
          <w:sz w:val="28"/>
          <w:szCs w:val="28"/>
        </w:rPr>
      </w:pPr>
    </w:p>
    <w:p w14:paraId="7C0DF074" w14:textId="77777777" w:rsidR="004510D5" w:rsidRPr="006D1272" w:rsidRDefault="004510D5" w:rsidP="009E20EB">
      <w:pPr>
        <w:rPr>
          <w:rFonts w:ascii="Arial" w:hAnsi="Arial" w:cs="Arial"/>
          <w:sz w:val="28"/>
          <w:szCs w:val="28"/>
        </w:rPr>
      </w:pPr>
    </w:p>
    <w:p w14:paraId="3DCE9989" w14:textId="77777777" w:rsidR="00C33510" w:rsidRPr="006D1272" w:rsidRDefault="00C33510" w:rsidP="004510D5">
      <w:pPr>
        <w:rPr>
          <w:rFonts w:ascii="Arial" w:hAnsi="Arial" w:cs="Arial"/>
          <w:sz w:val="28"/>
          <w:szCs w:val="28"/>
        </w:rPr>
      </w:pPr>
    </w:p>
    <w:p w14:paraId="39E4FF4D" w14:textId="77777777" w:rsidR="00C33510" w:rsidRPr="006D1272" w:rsidRDefault="00C33510" w:rsidP="004510D5">
      <w:pPr>
        <w:rPr>
          <w:rFonts w:ascii="Arial" w:hAnsi="Arial" w:cs="Arial"/>
          <w:sz w:val="28"/>
          <w:szCs w:val="28"/>
        </w:rPr>
      </w:pPr>
    </w:p>
    <w:p w14:paraId="21230158" w14:textId="77777777" w:rsidR="002444C0" w:rsidRPr="006D1272" w:rsidRDefault="002444C0" w:rsidP="00367A43">
      <w:pPr>
        <w:jc w:val="both"/>
        <w:rPr>
          <w:rFonts w:ascii="Arial" w:hAnsi="Arial" w:cs="Arial"/>
          <w:b/>
          <w:sz w:val="28"/>
          <w:szCs w:val="28"/>
        </w:rPr>
      </w:pPr>
    </w:p>
    <w:sectPr w:rsidR="002444C0" w:rsidRPr="006D1272" w:rsidSect="009C307A">
      <w:pgSz w:w="12240" w:h="15840"/>
      <w:pgMar w:top="14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4EE0"/>
    <w:multiLevelType w:val="hybridMultilevel"/>
    <w:tmpl w:val="49B2BB04"/>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59742A"/>
    <w:multiLevelType w:val="hybridMultilevel"/>
    <w:tmpl w:val="04D001D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A6345A"/>
    <w:multiLevelType w:val="hybridMultilevel"/>
    <w:tmpl w:val="1318D44C"/>
    <w:lvl w:ilvl="0" w:tplc="276EFC48">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BE63F62"/>
    <w:multiLevelType w:val="hybridMultilevel"/>
    <w:tmpl w:val="EA44D31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51533D0"/>
    <w:multiLevelType w:val="hybridMultilevel"/>
    <w:tmpl w:val="E780A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C284D"/>
    <w:multiLevelType w:val="hybridMultilevel"/>
    <w:tmpl w:val="0DA6E7E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7650348"/>
    <w:multiLevelType w:val="hybridMultilevel"/>
    <w:tmpl w:val="01A0C2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BE427BB"/>
    <w:multiLevelType w:val="hybridMultilevel"/>
    <w:tmpl w:val="91805FC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43"/>
    <w:rsid w:val="000245FE"/>
    <w:rsid w:val="00042203"/>
    <w:rsid w:val="00061B50"/>
    <w:rsid w:val="00074428"/>
    <w:rsid w:val="00085115"/>
    <w:rsid w:val="00093BFA"/>
    <w:rsid w:val="000A6496"/>
    <w:rsid w:val="000E2BEF"/>
    <w:rsid w:val="000F462E"/>
    <w:rsid w:val="001367F3"/>
    <w:rsid w:val="001468D6"/>
    <w:rsid w:val="00170AB8"/>
    <w:rsid w:val="00190102"/>
    <w:rsid w:val="001B2109"/>
    <w:rsid w:val="001B42A1"/>
    <w:rsid w:val="001E3BB2"/>
    <w:rsid w:val="001F49D0"/>
    <w:rsid w:val="002149AF"/>
    <w:rsid w:val="0023471B"/>
    <w:rsid w:val="002444C0"/>
    <w:rsid w:val="0026491E"/>
    <w:rsid w:val="002A1652"/>
    <w:rsid w:val="002A1A92"/>
    <w:rsid w:val="002B7842"/>
    <w:rsid w:val="002F4AA0"/>
    <w:rsid w:val="0030426C"/>
    <w:rsid w:val="00317153"/>
    <w:rsid w:val="00320D9D"/>
    <w:rsid w:val="00325146"/>
    <w:rsid w:val="00333225"/>
    <w:rsid w:val="00342246"/>
    <w:rsid w:val="003500B1"/>
    <w:rsid w:val="003545E8"/>
    <w:rsid w:val="00367A43"/>
    <w:rsid w:val="00372692"/>
    <w:rsid w:val="003A150A"/>
    <w:rsid w:val="003A32E0"/>
    <w:rsid w:val="00402071"/>
    <w:rsid w:val="004066AA"/>
    <w:rsid w:val="004071E2"/>
    <w:rsid w:val="0042579B"/>
    <w:rsid w:val="00445B07"/>
    <w:rsid w:val="00447957"/>
    <w:rsid w:val="004510D5"/>
    <w:rsid w:val="00454462"/>
    <w:rsid w:val="00454A75"/>
    <w:rsid w:val="00461DF2"/>
    <w:rsid w:val="00462F3B"/>
    <w:rsid w:val="004912AD"/>
    <w:rsid w:val="004B2D30"/>
    <w:rsid w:val="004B334C"/>
    <w:rsid w:val="004C106E"/>
    <w:rsid w:val="004F1734"/>
    <w:rsid w:val="004F5283"/>
    <w:rsid w:val="00505DF9"/>
    <w:rsid w:val="00514EC3"/>
    <w:rsid w:val="00523D45"/>
    <w:rsid w:val="0052516B"/>
    <w:rsid w:val="00532042"/>
    <w:rsid w:val="005371E0"/>
    <w:rsid w:val="0054593A"/>
    <w:rsid w:val="00556A33"/>
    <w:rsid w:val="0056509E"/>
    <w:rsid w:val="005A3E52"/>
    <w:rsid w:val="005C5A0C"/>
    <w:rsid w:val="005D5211"/>
    <w:rsid w:val="005D7A1B"/>
    <w:rsid w:val="005E1F39"/>
    <w:rsid w:val="005E4246"/>
    <w:rsid w:val="005F66DF"/>
    <w:rsid w:val="006232A1"/>
    <w:rsid w:val="00647C72"/>
    <w:rsid w:val="006500EF"/>
    <w:rsid w:val="0068785C"/>
    <w:rsid w:val="006A15C3"/>
    <w:rsid w:val="006B32CA"/>
    <w:rsid w:val="006D1272"/>
    <w:rsid w:val="006D4E82"/>
    <w:rsid w:val="006F18FB"/>
    <w:rsid w:val="006F489B"/>
    <w:rsid w:val="00723A46"/>
    <w:rsid w:val="007323F7"/>
    <w:rsid w:val="007452B5"/>
    <w:rsid w:val="00745A4F"/>
    <w:rsid w:val="00761966"/>
    <w:rsid w:val="00775DB7"/>
    <w:rsid w:val="007A397D"/>
    <w:rsid w:val="007A6D98"/>
    <w:rsid w:val="007B49D0"/>
    <w:rsid w:val="007B4EF3"/>
    <w:rsid w:val="007C2B7F"/>
    <w:rsid w:val="007D35F1"/>
    <w:rsid w:val="00850161"/>
    <w:rsid w:val="008516A6"/>
    <w:rsid w:val="00857DB9"/>
    <w:rsid w:val="00863CDC"/>
    <w:rsid w:val="00864A99"/>
    <w:rsid w:val="00874772"/>
    <w:rsid w:val="00883E34"/>
    <w:rsid w:val="00894693"/>
    <w:rsid w:val="008A4B72"/>
    <w:rsid w:val="008B032A"/>
    <w:rsid w:val="008B49C6"/>
    <w:rsid w:val="008C09B8"/>
    <w:rsid w:val="008C52C0"/>
    <w:rsid w:val="008D0308"/>
    <w:rsid w:val="008D5A76"/>
    <w:rsid w:val="00911541"/>
    <w:rsid w:val="00917AEA"/>
    <w:rsid w:val="00921A1E"/>
    <w:rsid w:val="0094424F"/>
    <w:rsid w:val="00964CC3"/>
    <w:rsid w:val="009942A2"/>
    <w:rsid w:val="009A388D"/>
    <w:rsid w:val="009C2713"/>
    <w:rsid w:val="009C307A"/>
    <w:rsid w:val="009C7E7A"/>
    <w:rsid w:val="009D0615"/>
    <w:rsid w:val="009D59DD"/>
    <w:rsid w:val="009E20EB"/>
    <w:rsid w:val="009E6145"/>
    <w:rsid w:val="009F2742"/>
    <w:rsid w:val="009F6624"/>
    <w:rsid w:val="00A13084"/>
    <w:rsid w:val="00A27CCF"/>
    <w:rsid w:val="00A602EB"/>
    <w:rsid w:val="00A85C90"/>
    <w:rsid w:val="00A9002D"/>
    <w:rsid w:val="00A94A02"/>
    <w:rsid w:val="00AA1D0B"/>
    <w:rsid w:val="00AA409D"/>
    <w:rsid w:val="00AB6B3E"/>
    <w:rsid w:val="00AC24E2"/>
    <w:rsid w:val="00B109C9"/>
    <w:rsid w:val="00B16BC5"/>
    <w:rsid w:val="00B272F0"/>
    <w:rsid w:val="00B36152"/>
    <w:rsid w:val="00B515ED"/>
    <w:rsid w:val="00B64B44"/>
    <w:rsid w:val="00B7128B"/>
    <w:rsid w:val="00B71AF2"/>
    <w:rsid w:val="00B723F4"/>
    <w:rsid w:val="00B839A9"/>
    <w:rsid w:val="00B91D9E"/>
    <w:rsid w:val="00BD28CD"/>
    <w:rsid w:val="00BD5E54"/>
    <w:rsid w:val="00C047DD"/>
    <w:rsid w:val="00C25422"/>
    <w:rsid w:val="00C33510"/>
    <w:rsid w:val="00C51909"/>
    <w:rsid w:val="00C90D32"/>
    <w:rsid w:val="00CB6452"/>
    <w:rsid w:val="00CC7079"/>
    <w:rsid w:val="00CE1CF4"/>
    <w:rsid w:val="00CF5CE2"/>
    <w:rsid w:val="00D4798A"/>
    <w:rsid w:val="00D66689"/>
    <w:rsid w:val="00D71210"/>
    <w:rsid w:val="00D809A5"/>
    <w:rsid w:val="00D86E01"/>
    <w:rsid w:val="00D93CC1"/>
    <w:rsid w:val="00DB22A0"/>
    <w:rsid w:val="00DB313C"/>
    <w:rsid w:val="00DD7503"/>
    <w:rsid w:val="00E55888"/>
    <w:rsid w:val="00E66D1F"/>
    <w:rsid w:val="00E93095"/>
    <w:rsid w:val="00E97B05"/>
    <w:rsid w:val="00EA5C4B"/>
    <w:rsid w:val="00EC782A"/>
    <w:rsid w:val="00EE0FD4"/>
    <w:rsid w:val="00EF6506"/>
    <w:rsid w:val="00F05529"/>
    <w:rsid w:val="00F2001B"/>
    <w:rsid w:val="00F26A76"/>
    <w:rsid w:val="00F30A48"/>
    <w:rsid w:val="00F34F65"/>
    <w:rsid w:val="00F46439"/>
    <w:rsid w:val="00F531EA"/>
    <w:rsid w:val="00F60134"/>
    <w:rsid w:val="00F65BE7"/>
    <w:rsid w:val="00F667ED"/>
    <w:rsid w:val="00F83F10"/>
    <w:rsid w:val="00F92994"/>
    <w:rsid w:val="00FA06E4"/>
    <w:rsid w:val="00FA2D4F"/>
    <w:rsid w:val="00FA5A20"/>
    <w:rsid w:val="00FB31FC"/>
    <w:rsid w:val="00FB6DBD"/>
    <w:rsid w:val="00FC319A"/>
    <w:rsid w:val="00FF07E2"/>
    <w:rsid w:val="00FF3E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753F"/>
  <w15:docId w15:val="{D7C55364-493A-44A4-ACAE-A241CC12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A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5A76"/>
    <w:rPr>
      <w:sz w:val="16"/>
      <w:szCs w:val="16"/>
    </w:rPr>
  </w:style>
  <w:style w:type="paragraph" w:styleId="CommentText">
    <w:name w:val="annotation text"/>
    <w:basedOn w:val="Normal"/>
    <w:link w:val="CommentTextChar"/>
    <w:uiPriority w:val="99"/>
    <w:semiHidden/>
    <w:unhideWhenUsed/>
    <w:rsid w:val="008D5A76"/>
    <w:rPr>
      <w:sz w:val="20"/>
      <w:szCs w:val="20"/>
    </w:rPr>
  </w:style>
  <w:style w:type="character" w:customStyle="1" w:styleId="CommentTextChar">
    <w:name w:val="Comment Text Char"/>
    <w:basedOn w:val="DefaultParagraphFont"/>
    <w:link w:val="CommentText"/>
    <w:uiPriority w:val="99"/>
    <w:semiHidden/>
    <w:rsid w:val="008D5A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5A76"/>
    <w:rPr>
      <w:b/>
      <w:bCs/>
    </w:rPr>
  </w:style>
  <w:style w:type="character" w:customStyle="1" w:styleId="CommentSubjectChar">
    <w:name w:val="Comment Subject Char"/>
    <w:basedOn w:val="CommentTextChar"/>
    <w:link w:val="CommentSubject"/>
    <w:uiPriority w:val="99"/>
    <w:semiHidden/>
    <w:rsid w:val="008D5A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5A76"/>
    <w:rPr>
      <w:rFonts w:ascii="Tahoma" w:hAnsi="Tahoma" w:cs="Tahoma"/>
      <w:sz w:val="16"/>
      <w:szCs w:val="16"/>
    </w:rPr>
  </w:style>
  <w:style w:type="character" w:customStyle="1" w:styleId="BalloonTextChar">
    <w:name w:val="Balloon Text Char"/>
    <w:basedOn w:val="DefaultParagraphFont"/>
    <w:link w:val="BalloonText"/>
    <w:uiPriority w:val="99"/>
    <w:semiHidden/>
    <w:rsid w:val="008D5A76"/>
    <w:rPr>
      <w:rFonts w:ascii="Tahoma" w:eastAsia="Times New Roman" w:hAnsi="Tahoma" w:cs="Tahoma"/>
      <w:sz w:val="16"/>
      <w:szCs w:val="16"/>
    </w:rPr>
  </w:style>
  <w:style w:type="paragraph" w:styleId="ListParagraph">
    <w:name w:val="List Paragraph"/>
    <w:basedOn w:val="Normal"/>
    <w:uiPriority w:val="34"/>
    <w:qFormat/>
    <w:rsid w:val="00B723F4"/>
    <w:pPr>
      <w:ind w:left="720"/>
      <w:contextualSpacing/>
    </w:pPr>
  </w:style>
  <w:style w:type="character" w:styleId="Hyperlink">
    <w:name w:val="Hyperlink"/>
    <w:basedOn w:val="DefaultParagraphFont"/>
    <w:uiPriority w:val="99"/>
    <w:unhideWhenUsed/>
    <w:rsid w:val="000851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92587">
      <w:bodyDiv w:val="1"/>
      <w:marLeft w:val="0"/>
      <w:marRight w:val="0"/>
      <w:marTop w:val="0"/>
      <w:marBottom w:val="0"/>
      <w:divBdr>
        <w:top w:val="none" w:sz="0" w:space="0" w:color="auto"/>
        <w:left w:val="none" w:sz="0" w:space="0" w:color="auto"/>
        <w:bottom w:val="none" w:sz="0" w:space="0" w:color="auto"/>
        <w:right w:val="none" w:sz="0" w:space="0" w:color="auto"/>
      </w:divBdr>
    </w:div>
    <w:div w:id="1696618166">
      <w:bodyDiv w:val="1"/>
      <w:marLeft w:val="0"/>
      <w:marRight w:val="0"/>
      <w:marTop w:val="0"/>
      <w:marBottom w:val="0"/>
      <w:divBdr>
        <w:top w:val="none" w:sz="0" w:space="0" w:color="auto"/>
        <w:left w:val="none" w:sz="0" w:space="0" w:color="auto"/>
        <w:bottom w:val="none" w:sz="0" w:space="0" w:color="auto"/>
        <w:right w:val="none" w:sz="0" w:space="0" w:color="auto"/>
      </w:divBdr>
    </w:div>
    <w:div w:id="17359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Tattuinee@city.iqaluit.nu.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8A08C-B4A6-419E-9F93-0734A1FF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Andrea Spitzer</cp:lastModifiedBy>
  <cp:revision>4</cp:revision>
  <cp:lastPrinted>2016-09-07T18:14:00Z</cp:lastPrinted>
  <dcterms:created xsi:type="dcterms:W3CDTF">2016-09-07T18:14:00Z</dcterms:created>
  <dcterms:modified xsi:type="dcterms:W3CDTF">2016-09-07T18:15:00Z</dcterms:modified>
</cp:coreProperties>
</file>